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00" w:rsidRDefault="00F80700" w:rsidP="000F5F9C">
      <w:pPr>
        <w:rPr>
          <w:rFonts w:ascii="Cambria" w:eastAsia="Cambria" w:hAnsi="Cambria" w:cs="Cambria"/>
          <w:sz w:val="24"/>
          <w:szCs w:val="24"/>
        </w:rPr>
      </w:pPr>
      <w:r w:rsidRPr="003539A2"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1170940</wp:posOffset>
            </wp:positionH>
            <wp:positionV relativeFrom="paragraph">
              <wp:posOffset>-139975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</w:t>
      </w:r>
      <w:r w:rsidR="00D33365">
        <w:rPr>
          <w:rFonts w:ascii="Cambria" w:eastAsia="Cambria" w:hAnsi="Cambria" w:cs="Cambria"/>
          <w:b/>
          <w:sz w:val="24"/>
          <w:szCs w:val="24"/>
        </w:rPr>
        <w:t xml:space="preserve">R END </w:t>
      </w:r>
      <w:r w:rsidR="00AF6506">
        <w:rPr>
          <w:rFonts w:ascii="Cambria" w:eastAsia="Cambria" w:hAnsi="Cambria" w:cs="Cambria"/>
          <w:b/>
          <w:sz w:val="24"/>
          <w:szCs w:val="24"/>
        </w:rPr>
        <w:t>SUPPLEMENTARY</w:t>
      </w:r>
      <w:r w:rsidR="00D33365">
        <w:rPr>
          <w:rFonts w:ascii="Cambria" w:eastAsia="Cambria" w:hAnsi="Cambria" w:cs="Cambria"/>
          <w:b/>
          <w:sz w:val="24"/>
          <w:szCs w:val="24"/>
        </w:rPr>
        <w:t xml:space="preserve">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 w:rsidR="00BF4608"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AF6506">
        <w:rPr>
          <w:rFonts w:ascii="Cambria" w:eastAsia="Cambria" w:hAnsi="Cambria" w:cs="Cambria"/>
          <w:b/>
          <w:sz w:val="24"/>
          <w:szCs w:val="24"/>
        </w:rPr>
        <w:t>DEC</w:t>
      </w:r>
      <w:r w:rsidR="00BF4608">
        <w:rPr>
          <w:rFonts w:ascii="Cambria" w:eastAsia="Cambria" w:hAnsi="Cambria" w:cs="Cambria"/>
          <w:b/>
          <w:sz w:val="24"/>
          <w:szCs w:val="24"/>
        </w:rPr>
        <w:t xml:space="preserve"> – 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:rsidR="00914F4B" w:rsidRDefault="00C84C81" w:rsidP="00C84C81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CSE, AIDS, AIML, EEE, ECE</w:t>
            </w:r>
          </w:p>
        </w:tc>
        <w:tc>
          <w:tcPr>
            <w:tcW w:w="1291" w:type="dxa"/>
            <w:vAlign w:val="center"/>
          </w:tcPr>
          <w:p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:rsidR="00914F4B" w:rsidRDefault="002B601D" w:rsidP="00C84C8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</w:t>
            </w:r>
            <w:r w:rsidR="00C84C81">
              <w:rPr>
                <w:rFonts w:ascii="Cambria" w:eastAsia="Cambria" w:hAnsi="Cambria" w:cs="Cambria"/>
                <w:sz w:val="21"/>
                <w:szCs w:val="21"/>
              </w:rPr>
              <w:t>5-26</w:t>
            </w:r>
          </w:p>
        </w:tc>
        <w:tc>
          <w:tcPr>
            <w:tcW w:w="1291" w:type="dxa"/>
            <w:vAlign w:val="center"/>
          </w:tcPr>
          <w:p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:rsidR="00914F4B" w:rsidRDefault="00C84C81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:rsidR="00914F4B" w:rsidRDefault="0099523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23CYX01</w:t>
            </w:r>
          </w:p>
        </w:tc>
        <w:tc>
          <w:tcPr>
            <w:tcW w:w="5679" w:type="dxa"/>
            <w:gridSpan w:val="4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:rsidR="00914F4B" w:rsidRDefault="0099523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CHEMISTRY</w:t>
            </w:r>
          </w:p>
        </w:tc>
      </w:tr>
      <w:tr w:rsidR="00914F4B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:rsidR="00C84C81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tbl>
      <w:tblPr>
        <w:tblStyle w:val="a0"/>
        <w:tblW w:w="103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197"/>
        <w:gridCol w:w="1701"/>
        <w:gridCol w:w="850"/>
      </w:tblGrid>
      <w:tr w:rsidR="002B601D" w:rsidTr="00C84C81">
        <w:tc>
          <w:tcPr>
            <w:tcW w:w="566" w:type="dxa"/>
            <w:vAlign w:val="center"/>
          </w:tcPr>
          <w:p w:rsidR="002B601D" w:rsidRPr="00270113" w:rsidRDefault="00790492" w:rsidP="00C84C81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70113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1. </w:t>
            </w:r>
          </w:p>
        </w:tc>
        <w:tc>
          <w:tcPr>
            <w:tcW w:w="7197" w:type="dxa"/>
          </w:tcPr>
          <w:p w:rsidR="002B601D" w:rsidRPr="00270113" w:rsidRDefault="002B601D" w:rsidP="00790492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70113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701" w:type="dxa"/>
          </w:tcPr>
          <w:p w:rsidR="002B601D" w:rsidRPr="00270113" w:rsidRDefault="0027011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70113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850" w:type="dxa"/>
            <w:vAlign w:val="center"/>
          </w:tcPr>
          <w:p w:rsidR="002B601D" w:rsidRPr="00270113" w:rsidRDefault="002B601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70113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2B601D" w:rsidTr="00C84C81">
        <w:tc>
          <w:tcPr>
            <w:tcW w:w="566" w:type="dxa"/>
            <w:vAlign w:val="center"/>
          </w:tcPr>
          <w:p w:rsidR="002B601D" w:rsidRDefault="002B60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197" w:type="dxa"/>
          </w:tcPr>
          <w:p w:rsidR="002B601D" w:rsidRPr="00D30AAC" w:rsidRDefault="002B601D" w:rsidP="00C84C81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Discuss the significance of   ψ</w:t>
            </w:r>
            <w:r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2B601D" w:rsidRDefault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2B601D" w:rsidRDefault="002B601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855DBB" w:rsidTr="00C84C81">
        <w:tc>
          <w:tcPr>
            <w:tcW w:w="566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197" w:type="dxa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  <w:lang w:val="en-US"/>
              </w:rPr>
              <w:t>Define bond order.</w:t>
            </w:r>
          </w:p>
        </w:tc>
        <w:tc>
          <w:tcPr>
            <w:tcW w:w="1701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855DBB" w:rsidTr="00C84C81">
        <w:tc>
          <w:tcPr>
            <w:tcW w:w="566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197" w:type="dxa"/>
          </w:tcPr>
          <w:p w:rsidR="00855DBB" w:rsidRDefault="00855DBB" w:rsidP="00855DBB">
            <w:pPr>
              <w:tabs>
                <w:tab w:val="right" w:pos="8791"/>
              </w:tabs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D30AAC">
              <w:rPr>
                <w:rFonts w:ascii="Cambria" w:eastAsia="Cambria" w:hAnsi="Cambria" w:cs="Cambria"/>
                <w:sz w:val="21"/>
                <w:szCs w:val="21"/>
                <w:lang w:val="en-US"/>
              </w:rPr>
              <w:t>Write any tw</w:t>
            </w:r>
            <w:r>
              <w:rPr>
                <w:rFonts w:ascii="Cambria" w:eastAsia="Cambria" w:hAnsi="Cambria" w:cs="Cambria"/>
                <w:sz w:val="21"/>
                <w:szCs w:val="21"/>
                <w:lang w:val="en-US"/>
              </w:rPr>
              <w:t>o applications of superconductors.</w:t>
            </w:r>
            <w:r>
              <w:rPr>
                <w:rFonts w:ascii="Cambria" w:eastAsia="Cambria" w:hAnsi="Cambria" w:cs="Cambria"/>
                <w:sz w:val="21"/>
                <w:szCs w:val="21"/>
                <w:lang w:val="en-US"/>
              </w:rPr>
              <w:tab/>
            </w:r>
          </w:p>
        </w:tc>
        <w:tc>
          <w:tcPr>
            <w:tcW w:w="1701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</w:tr>
      <w:tr w:rsidR="00855DBB" w:rsidTr="00C84C81">
        <w:tc>
          <w:tcPr>
            <w:tcW w:w="566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197" w:type="dxa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57AB8">
              <w:rPr>
                <w:rFonts w:ascii="Cambria" w:eastAsia="Cambria" w:hAnsi="Cambria" w:cs="Cambria"/>
                <w:sz w:val="21"/>
                <w:szCs w:val="21"/>
                <w:lang w:val="en-US"/>
              </w:rPr>
              <w:t>List the components used in UV-VIS spectrophotometer.</w:t>
            </w:r>
          </w:p>
        </w:tc>
        <w:tc>
          <w:tcPr>
            <w:tcW w:w="1701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855DBB" w:rsidTr="00C84C81">
        <w:tc>
          <w:tcPr>
            <w:tcW w:w="566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197" w:type="dxa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57AB8">
              <w:rPr>
                <w:rFonts w:ascii="Cambria" w:eastAsia="Cambria" w:hAnsi="Cambria" w:cs="Cambria"/>
                <w:sz w:val="21"/>
                <w:szCs w:val="21"/>
                <w:lang w:val="en-US"/>
              </w:rPr>
              <w:t xml:space="preserve">Define the functionality. </w:t>
            </w:r>
          </w:p>
        </w:tc>
        <w:tc>
          <w:tcPr>
            <w:tcW w:w="1701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855DBB" w:rsidTr="00C84C81">
        <w:tc>
          <w:tcPr>
            <w:tcW w:w="566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197" w:type="dxa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Give the monomers for the synthesis of Nylon 6,6.</w:t>
            </w:r>
          </w:p>
        </w:tc>
        <w:tc>
          <w:tcPr>
            <w:tcW w:w="1701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855DBB" w:rsidTr="00C84C81">
        <w:tc>
          <w:tcPr>
            <w:tcW w:w="566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197" w:type="dxa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the principle of electrochemical cell?</w:t>
            </w:r>
          </w:p>
        </w:tc>
        <w:tc>
          <w:tcPr>
            <w:tcW w:w="1701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850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:rsidR="00F429CD" w:rsidRDefault="00F429CD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:rsidR="00C84C81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:rsidR="00C84C81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tbl>
      <w:tblPr>
        <w:tblStyle w:val="a1"/>
        <w:tblW w:w="103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6359"/>
        <w:gridCol w:w="1410"/>
        <w:gridCol w:w="708"/>
        <w:gridCol w:w="717"/>
      </w:tblGrid>
      <w:tr w:rsidR="007D5D7F" w:rsidTr="00270113">
        <w:trPr>
          <w:trHeight w:val="304"/>
        </w:trPr>
        <w:tc>
          <w:tcPr>
            <w:tcW w:w="570" w:type="dxa"/>
            <w:gridSpan w:val="2"/>
            <w:vAlign w:val="center"/>
          </w:tcPr>
          <w:p w:rsidR="007D5D7F" w:rsidRPr="00270113" w:rsidRDefault="007D5D7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70113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909" w:type="dxa"/>
            <w:gridSpan w:val="3"/>
            <w:vAlign w:val="center"/>
          </w:tcPr>
          <w:p w:rsidR="007D5D7F" w:rsidRPr="00270113" w:rsidRDefault="007D5D7F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70113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10" w:type="dxa"/>
          </w:tcPr>
          <w:p w:rsidR="007D5D7F" w:rsidRPr="00270113" w:rsidRDefault="007D5D7F" w:rsidP="0027011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70113">
              <w:rPr>
                <w:rFonts w:ascii="Cambria" w:eastAsia="Cambria" w:hAnsi="Cambria" w:cs="Cambria"/>
                <w:b/>
                <w:sz w:val="21"/>
                <w:szCs w:val="21"/>
              </w:rPr>
              <w:t>RBT</w:t>
            </w:r>
            <w:r w:rsidR="00C84C81" w:rsidRPr="00270113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 </w:t>
            </w:r>
            <w:r w:rsidRPr="00270113">
              <w:rPr>
                <w:rFonts w:ascii="Cambria" w:eastAsia="Cambria" w:hAnsi="Cambria" w:cs="Cambria"/>
                <w:b/>
                <w:sz w:val="21"/>
                <w:szCs w:val="21"/>
              </w:rPr>
              <w:t>Level</w:t>
            </w:r>
          </w:p>
        </w:tc>
        <w:tc>
          <w:tcPr>
            <w:tcW w:w="708" w:type="dxa"/>
            <w:vAlign w:val="center"/>
          </w:tcPr>
          <w:p w:rsidR="007D5D7F" w:rsidRPr="00270113" w:rsidRDefault="007D5D7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70113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717" w:type="dxa"/>
            <w:vAlign w:val="center"/>
          </w:tcPr>
          <w:p w:rsidR="007D5D7F" w:rsidRPr="00270113" w:rsidRDefault="007D5D7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270113">
              <w:rPr>
                <w:rFonts w:ascii="Cambria" w:eastAsia="Cambria" w:hAnsi="Cambria" w:cs="Cambria"/>
                <w:b/>
                <w:sz w:val="16"/>
                <w:szCs w:val="21"/>
              </w:rPr>
              <w:t>Marks</w:t>
            </w:r>
          </w:p>
        </w:tc>
      </w:tr>
      <w:tr w:rsidR="007D5D7F" w:rsidTr="00C84C81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:rsidR="007D5D7F" w:rsidRDefault="007D5D7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:rsidR="007D5D7F" w:rsidRDefault="007D5D7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59" w:type="dxa"/>
            <w:tcBorders>
              <w:bottom w:val="single" w:sz="4" w:space="0" w:color="000000"/>
            </w:tcBorders>
          </w:tcPr>
          <w:p w:rsidR="007D5D7F" w:rsidRDefault="00C84C81" w:rsidP="00C84C81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  <w:lang w:val="en-US"/>
              </w:rPr>
              <w:t xml:space="preserve">Derive </w:t>
            </w:r>
            <w:r w:rsidR="007D5D7F" w:rsidRPr="0053206F">
              <w:rPr>
                <w:rFonts w:ascii="Cambria" w:eastAsia="Cambria" w:hAnsi="Cambria" w:cs="Cambria"/>
                <w:sz w:val="21"/>
                <w:szCs w:val="21"/>
                <w:lang w:val="en-US"/>
              </w:rPr>
              <w:t xml:space="preserve">the </w:t>
            </w:r>
            <w:r>
              <w:rPr>
                <w:rFonts w:ascii="Cambria" w:eastAsia="Cambria" w:hAnsi="Cambria" w:cs="Cambria"/>
                <w:sz w:val="21"/>
                <w:szCs w:val="21"/>
                <w:lang w:val="en-US"/>
              </w:rPr>
              <w:t>energy of a particle</w:t>
            </w:r>
            <w:r w:rsidR="007D5D7F" w:rsidRPr="0053206F">
              <w:rPr>
                <w:rFonts w:ascii="Cambria" w:eastAsia="Cambria" w:hAnsi="Cambria" w:cs="Cambria"/>
                <w:sz w:val="21"/>
                <w:szCs w:val="21"/>
                <w:lang w:val="en-US"/>
              </w:rPr>
              <w:t xml:space="preserve"> in </w:t>
            </w:r>
            <w:r w:rsidR="007D5D7F">
              <w:rPr>
                <w:rFonts w:ascii="Cambria" w:eastAsia="Cambria" w:hAnsi="Cambria" w:cs="Cambria"/>
                <w:sz w:val="21"/>
                <w:szCs w:val="21"/>
                <w:lang w:val="en-US"/>
              </w:rPr>
              <w:t xml:space="preserve">a </w:t>
            </w:r>
            <w:r w:rsidR="007D5D7F" w:rsidRPr="0053206F">
              <w:rPr>
                <w:rFonts w:ascii="Cambria" w:eastAsia="Cambria" w:hAnsi="Cambria" w:cs="Cambria"/>
                <w:sz w:val="21"/>
                <w:szCs w:val="21"/>
                <w:lang w:val="en-US"/>
              </w:rPr>
              <w:t xml:space="preserve">one </w:t>
            </w:r>
            <w:r w:rsidR="007D5D7F">
              <w:rPr>
                <w:rFonts w:ascii="Cambria" w:eastAsia="Cambria" w:hAnsi="Cambria" w:cs="Cambria"/>
                <w:sz w:val="21"/>
                <w:szCs w:val="21"/>
                <w:lang w:val="en-US"/>
              </w:rPr>
              <w:t>dimensional box.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7D5D7F" w:rsidRDefault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7D5D7F" w:rsidRDefault="007D5D7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bottom w:val="single" w:sz="4" w:space="0" w:color="000000"/>
            </w:tcBorders>
            <w:vAlign w:val="center"/>
          </w:tcPr>
          <w:p w:rsidR="007D5D7F" w:rsidRDefault="007D5D7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bookmarkEnd w:id="1"/>
      <w:tr w:rsidR="00855DBB" w:rsidTr="00C84C81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:rsidR="00855DBB" w:rsidRDefault="00855DBB" w:rsidP="0085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15CC9">
              <w:rPr>
                <w:rFonts w:ascii="Cambria" w:eastAsia="Cambria" w:hAnsi="Cambria" w:cs="Cambria"/>
                <w:sz w:val="21"/>
                <w:szCs w:val="21"/>
              </w:rPr>
              <w:t>Construct and explain the stability of molecular or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bitals of </w:t>
            </w:r>
            <w:r w:rsidRPr="00915CC9">
              <w:rPr>
                <w:rFonts w:ascii="Cambria" w:eastAsia="Cambria" w:hAnsi="Cambria" w:cs="Cambria"/>
                <w:sz w:val="21"/>
                <w:szCs w:val="21"/>
              </w:rPr>
              <w:t>butadiene.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55DBB" w:rsidTr="00C84C81">
        <w:trPr>
          <w:trHeight w:val="1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855DBB" w:rsidTr="00C84C81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15CC9">
              <w:rPr>
                <w:rFonts w:ascii="Cambria" w:eastAsia="Cambria" w:hAnsi="Cambria" w:cs="Cambria"/>
                <w:sz w:val="21"/>
                <w:szCs w:val="21"/>
                <w:lang w:val="en-US"/>
              </w:rPr>
              <w:t>Construct the molecular orbital energy diagram of CO molecule and predict the magnetic character.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bottom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855DBB" w:rsidTr="00C84C81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855DBB" w:rsidRDefault="00855DBB" w:rsidP="0085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15CC9">
              <w:rPr>
                <w:rFonts w:ascii="Cambria" w:eastAsia="Cambria" w:hAnsi="Cambria" w:cs="Cambria"/>
                <w:sz w:val="21"/>
                <w:szCs w:val="21"/>
              </w:rPr>
              <w:t>Discuss briefly the postulates of the molecular orbital theory.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55DBB" w:rsidTr="00C84C81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2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59" w:type="dxa"/>
            <w:tcBorders>
              <w:top w:val="single" w:sz="12" w:space="0" w:color="000000"/>
            </w:tcBorders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are semiconductors? Explain the conduction in n-type and p-type semiconductors.</w:t>
            </w:r>
          </w:p>
        </w:tc>
        <w:tc>
          <w:tcPr>
            <w:tcW w:w="1410" w:type="dxa"/>
            <w:tcBorders>
              <w:top w:val="single" w:sz="12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855DBB" w:rsidTr="00C84C81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59" w:type="dxa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650A7">
              <w:rPr>
                <w:rFonts w:ascii="Cambria" w:eastAsia="Cambria" w:hAnsi="Cambria" w:cs="Cambria"/>
                <w:sz w:val="21"/>
                <w:szCs w:val="21"/>
              </w:rPr>
              <w:t xml:space="preserve">Discuss briefly about the classification and applications of </w:t>
            </w:r>
            <w:proofErr w:type="spellStart"/>
            <w:r w:rsidRPr="00E650A7">
              <w:rPr>
                <w:rFonts w:ascii="Cambria" w:eastAsia="Cambria" w:hAnsi="Cambria" w:cs="Cambria"/>
                <w:sz w:val="21"/>
                <w:szCs w:val="21"/>
              </w:rPr>
              <w:t>supercapacitors</w:t>
            </w:r>
            <w:proofErr w:type="spellEnd"/>
            <w:r w:rsidRPr="00E650A7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55DBB" w:rsidTr="001D7C9D">
        <w:trPr>
          <w:trHeight w:val="112"/>
        </w:trPr>
        <w:tc>
          <w:tcPr>
            <w:tcW w:w="535" w:type="dxa"/>
            <w:tcBorders>
              <w:bottom w:val="single" w:sz="4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779" w:type="dxa"/>
            <w:gridSpan w:val="7"/>
            <w:tcBorders>
              <w:bottom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855DBB" w:rsidTr="00D33DAB">
        <w:trPr>
          <w:trHeight w:val="338"/>
        </w:trPr>
        <w:tc>
          <w:tcPr>
            <w:tcW w:w="570" w:type="dxa"/>
            <w:gridSpan w:val="2"/>
            <w:vMerge w:val="restart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74" w:type="dxa"/>
            <w:gridSpan w:val="2"/>
            <w:tcBorders>
              <w:bottom w:val="single" w:sz="4" w:space="0" w:color="000000"/>
            </w:tcBorders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00551D">
              <w:rPr>
                <w:rFonts w:ascii="Cambria" w:eastAsia="Cambria" w:hAnsi="Cambria" w:cs="Cambria"/>
                <w:sz w:val="21"/>
                <w:szCs w:val="21"/>
              </w:rPr>
              <w:t>Discuss various possible vibrational modes in IR spectroscopy.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bottom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855DBB" w:rsidTr="00C84C81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:rsidR="00855DBB" w:rsidRDefault="00855DBB" w:rsidP="0085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74" w:type="dxa"/>
            <w:gridSpan w:val="2"/>
            <w:tcBorders>
              <w:bottom w:val="single" w:sz="18" w:space="0" w:color="000000"/>
            </w:tcBorders>
          </w:tcPr>
          <w:p w:rsidR="00855DBB" w:rsidRDefault="00855DBB" w:rsidP="00855DBB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00551D">
              <w:rPr>
                <w:rFonts w:ascii="Cambria" w:eastAsia="Cambria" w:hAnsi="Cambria" w:cs="Cambria"/>
                <w:sz w:val="21"/>
                <w:szCs w:val="21"/>
              </w:rPr>
              <w:t>Write brief  note on carbon nanotubes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0" w:type="dxa"/>
            <w:tcBorders>
              <w:bottom w:val="single" w:sz="18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55DBB" w:rsidTr="00C84C81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74" w:type="dxa"/>
            <w:gridSpan w:val="2"/>
            <w:tcBorders>
              <w:top w:val="single" w:sz="18" w:space="0" w:color="000000"/>
            </w:tcBorders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728DC">
              <w:rPr>
                <w:rFonts w:ascii="Cambria" w:eastAsia="Cambria" w:hAnsi="Cambria" w:cs="Cambria"/>
                <w:sz w:val="21"/>
                <w:szCs w:val="21"/>
              </w:rPr>
              <w:t>Explain the mechanism of free radical polymerization with a suitable example</w:t>
            </w:r>
          </w:p>
        </w:tc>
        <w:tc>
          <w:tcPr>
            <w:tcW w:w="1410" w:type="dxa"/>
            <w:tcBorders>
              <w:top w:val="single" w:sz="18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8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55DBB" w:rsidTr="00C84C81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:rsidR="00855DBB" w:rsidRDefault="00855DBB" w:rsidP="0085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74" w:type="dxa"/>
            <w:gridSpan w:val="2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728DC">
              <w:rPr>
                <w:rFonts w:ascii="Cambria" w:eastAsia="Cambria" w:hAnsi="Cambria" w:cs="Cambria"/>
                <w:sz w:val="21"/>
                <w:szCs w:val="21"/>
              </w:rPr>
              <w:t>Discuss the preparation, prope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rties and uses of </w:t>
            </w:r>
            <w:r w:rsidRPr="009728DC">
              <w:rPr>
                <w:rFonts w:ascii="Cambria" w:eastAsia="Cambria" w:hAnsi="Cambria" w:cs="Cambria"/>
                <w:sz w:val="21"/>
                <w:szCs w:val="21"/>
              </w:rPr>
              <w:t>Bakelite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855DBB" w:rsidTr="001D7C9D">
        <w:trPr>
          <w:trHeight w:val="112"/>
        </w:trPr>
        <w:tc>
          <w:tcPr>
            <w:tcW w:w="535" w:type="dxa"/>
            <w:tcBorders>
              <w:bottom w:val="single" w:sz="4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779" w:type="dxa"/>
            <w:gridSpan w:val="7"/>
            <w:tcBorders>
              <w:bottom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855DBB" w:rsidTr="00C84C81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59" w:type="dxa"/>
            <w:vAlign w:val="center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What are conducting polymers? </w:t>
            </w:r>
            <w:r w:rsidRPr="009728DC">
              <w:rPr>
                <w:rFonts w:ascii="Cambria" w:eastAsia="Cambria" w:hAnsi="Cambria" w:cs="Cambria"/>
                <w:sz w:val="21"/>
                <w:szCs w:val="21"/>
              </w:rPr>
              <w:t xml:space="preserve">Describe the mechanism of conduction in pure and doped </w:t>
            </w:r>
            <w:proofErr w:type="spellStart"/>
            <w:r w:rsidRPr="009728DC">
              <w:rPr>
                <w:rFonts w:ascii="Cambria" w:eastAsia="Cambria" w:hAnsi="Cambria" w:cs="Cambria"/>
                <w:sz w:val="21"/>
                <w:szCs w:val="21"/>
              </w:rPr>
              <w:t>Polyacetylene</w:t>
            </w:r>
            <w:proofErr w:type="spellEnd"/>
            <w:r w:rsidRPr="009728DC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bottom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855DBB" w:rsidTr="00C84C81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855DBB" w:rsidRDefault="00855DBB" w:rsidP="0085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59" w:type="dxa"/>
            <w:tcBorders>
              <w:bottom w:val="single" w:sz="18" w:space="0" w:color="000000"/>
            </w:tcBorders>
            <w:vAlign w:val="center"/>
          </w:tcPr>
          <w:p w:rsidR="00855DBB" w:rsidRPr="00D33DA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A2119">
              <w:rPr>
                <w:rFonts w:ascii="Cambria" w:eastAsia="Cambria" w:hAnsi="Cambria" w:cs="Cambria"/>
                <w:sz w:val="21"/>
                <w:szCs w:val="21"/>
              </w:rPr>
              <w:t>Write the prep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aration, properties and uses of </w:t>
            </w:r>
            <w:r w:rsidRPr="00D33DAB">
              <w:rPr>
                <w:rFonts w:ascii="Cambria" w:eastAsia="Cambria" w:hAnsi="Cambria" w:cs="Cambria"/>
                <w:sz w:val="21"/>
                <w:szCs w:val="21"/>
              </w:rPr>
              <w:t xml:space="preserve">BUNA-S </w:t>
            </w:r>
            <w:r w:rsidRPr="00D33DAB">
              <w:rPr>
                <w:rFonts w:ascii="Cambria" w:eastAsia="Cambria" w:hAnsi="Cambria" w:cs="Cambria"/>
                <w:sz w:val="21"/>
                <w:szCs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0" w:type="dxa"/>
            <w:tcBorders>
              <w:bottom w:val="single" w:sz="18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bottom w:val="single" w:sz="18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55DBB" w:rsidTr="00C84C81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59" w:type="dxa"/>
            <w:tcBorders>
              <w:top w:val="single" w:sz="18" w:space="0" w:color="000000"/>
            </w:tcBorders>
            <w:vAlign w:val="center"/>
          </w:tcPr>
          <w:p w:rsidR="00855DBB" w:rsidRPr="00C521D0" w:rsidRDefault="00855DBB" w:rsidP="00855DBB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C521D0">
              <w:rPr>
                <w:rFonts w:ascii="Cambria" w:eastAsia="Cambria" w:hAnsi="Cambria" w:cs="Cambria"/>
                <w:sz w:val="21"/>
                <w:szCs w:val="21"/>
              </w:rPr>
              <w:t>Calculate the EMF of the following cell at 298K.</w:t>
            </w:r>
          </w:p>
          <w:p w:rsidR="00855DBB" w:rsidRDefault="00855DBB" w:rsidP="00855DBB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Fe(s) / Fe</w:t>
            </w:r>
            <w:r w:rsidRPr="00D33DAB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2+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(0.01</w:t>
            </w:r>
            <w:r w:rsidRPr="00C521D0">
              <w:rPr>
                <w:rFonts w:ascii="Cambria" w:eastAsia="Cambria" w:hAnsi="Cambria" w:cs="Cambria"/>
                <w:sz w:val="21"/>
                <w:szCs w:val="21"/>
              </w:rPr>
              <w:t>M) // Cd</w:t>
            </w:r>
            <w:r w:rsidRPr="00D33DAB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2+</w:t>
            </w:r>
            <w:r w:rsidRPr="00C521D0">
              <w:rPr>
                <w:rFonts w:ascii="Cambria" w:eastAsia="Cambria" w:hAnsi="Cambria" w:cs="Cambria"/>
                <w:sz w:val="21"/>
                <w:szCs w:val="21"/>
              </w:rPr>
              <w:t xml:space="preserve"> (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0.00</w:t>
            </w:r>
            <w:r w:rsidRPr="00C521D0">
              <w:rPr>
                <w:rFonts w:ascii="Cambria" w:eastAsia="Cambria" w:hAnsi="Cambria" w:cs="Cambria"/>
                <w:sz w:val="21"/>
                <w:szCs w:val="21"/>
              </w:rPr>
              <w:t xml:space="preserve">1M) / Cd(s), </w:t>
            </w:r>
          </w:p>
          <w:p w:rsidR="00855DBB" w:rsidRDefault="00855DBB" w:rsidP="00855DBB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C521D0">
              <w:rPr>
                <w:rFonts w:ascii="Cambria" w:eastAsia="Cambria" w:hAnsi="Cambria" w:cs="Cambria"/>
                <w:sz w:val="21"/>
                <w:szCs w:val="21"/>
              </w:rPr>
              <w:t>E</w:t>
            </w:r>
            <w:r w:rsidRPr="00EF6692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 xml:space="preserve">0 </w:t>
            </w:r>
            <w:r w:rsidRPr="00C521D0">
              <w:rPr>
                <w:rFonts w:ascii="Cambria" w:eastAsia="Cambria" w:hAnsi="Cambria" w:cs="Cambria"/>
                <w:sz w:val="21"/>
                <w:szCs w:val="21"/>
              </w:rPr>
              <w:t>(Fe</w:t>
            </w:r>
            <w:r w:rsidRPr="00D33DAB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2+</w:t>
            </w:r>
            <w:r w:rsidRPr="00C521D0">
              <w:rPr>
                <w:rFonts w:ascii="Cambria" w:eastAsia="Cambria" w:hAnsi="Cambria" w:cs="Cambria"/>
                <w:sz w:val="21"/>
                <w:szCs w:val="21"/>
              </w:rPr>
              <w:t>/Fe) =  -0.44V, E</w:t>
            </w:r>
            <w:r w:rsidRPr="00EF6692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0</w:t>
            </w:r>
            <w:r w:rsidRPr="00C521D0">
              <w:rPr>
                <w:rFonts w:ascii="Cambria" w:eastAsia="Cambria" w:hAnsi="Cambria" w:cs="Cambria"/>
                <w:sz w:val="21"/>
                <w:szCs w:val="21"/>
              </w:rPr>
              <w:t xml:space="preserve"> (Cd</w:t>
            </w:r>
            <w:r w:rsidRPr="00D33DAB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2+</w:t>
            </w:r>
            <w:r w:rsidRPr="00C521D0">
              <w:rPr>
                <w:rFonts w:ascii="Cambria" w:eastAsia="Cambria" w:hAnsi="Cambria" w:cs="Cambria"/>
                <w:sz w:val="21"/>
                <w:szCs w:val="21"/>
              </w:rPr>
              <w:t>/Cd) = -0.40V</w:t>
            </w:r>
          </w:p>
        </w:tc>
        <w:tc>
          <w:tcPr>
            <w:tcW w:w="1410" w:type="dxa"/>
            <w:tcBorders>
              <w:top w:val="single" w:sz="18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tcBorders>
              <w:top w:val="single" w:sz="18" w:space="0" w:color="000000"/>
            </w:tcBorders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55DBB" w:rsidTr="00C84C81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:rsidR="00855DBB" w:rsidRDefault="00855DBB" w:rsidP="0085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59" w:type="dxa"/>
            <w:vAlign w:val="center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54ABC">
              <w:rPr>
                <w:rFonts w:ascii="Cambria" w:eastAsia="Cambria" w:hAnsi="Cambria" w:cs="Cambria"/>
                <w:sz w:val="21"/>
                <w:szCs w:val="21"/>
              </w:rPr>
              <w:t>Discuss the procedure for the determination strengt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h of sodium hydroxide using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HCl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 xml:space="preserve"> by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conductometry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855DBB" w:rsidTr="001D7C9D">
        <w:trPr>
          <w:trHeight w:val="152"/>
        </w:trPr>
        <w:tc>
          <w:tcPr>
            <w:tcW w:w="535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779" w:type="dxa"/>
            <w:gridSpan w:val="7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855DBB" w:rsidTr="00C84C81">
        <w:trPr>
          <w:trHeight w:val="230"/>
        </w:trPr>
        <w:tc>
          <w:tcPr>
            <w:tcW w:w="535" w:type="dxa"/>
            <w:vMerge w:val="restart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GoBack" w:colFirst="3" w:colLast="3"/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359" w:type="dxa"/>
            <w:vAlign w:val="center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Discuss briefly </w:t>
            </w:r>
            <w:r w:rsidRPr="00E54ABC">
              <w:rPr>
                <w:rFonts w:ascii="Cambria" w:eastAsia="Cambria" w:hAnsi="Cambria" w:cs="Cambria"/>
                <w:sz w:val="21"/>
                <w:szCs w:val="21"/>
              </w:rPr>
              <w:t>potentiometric sensor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s with example.</w:t>
            </w:r>
          </w:p>
        </w:tc>
        <w:tc>
          <w:tcPr>
            <w:tcW w:w="1410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bottom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855DBB" w:rsidTr="00C84C81">
        <w:trPr>
          <w:trHeight w:val="230"/>
        </w:trPr>
        <w:tc>
          <w:tcPr>
            <w:tcW w:w="535" w:type="dxa"/>
            <w:vMerge/>
            <w:vAlign w:val="center"/>
          </w:tcPr>
          <w:p w:rsidR="00855DBB" w:rsidRDefault="00855DBB" w:rsidP="00855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359" w:type="dxa"/>
            <w:vAlign w:val="center"/>
          </w:tcPr>
          <w:p w:rsidR="00855DBB" w:rsidRDefault="00855DBB" w:rsidP="00855DBB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54ABC">
              <w:rPr>
                <w:rFonts w:ascii="Cambria" w:eastAsia="Cambria" w:hAnsi="Cambria" w:cs="Cambria"/>
                <w:sz w:val="21"/>
                <w:szCs w:val="21"/>
              </w:rPr>
              <w:t>Explain the construction and working of H</w:t>
            </w:r>
            <w:r w:rsidRPr="00D33DAB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2</w:t>
            </w:r>
            <w:r w:rsidRPr="00E54ABC">
              <w:rPr>
                <w:rFonts w:ascii="Cambria" w:eastAsia="Cambria" w:hAnsi="Cambria" w:cs="Cambria"/>
                <w:sz w:val="21"/>
                <w:szCs w:val="21"/>
              </w:rPr>
              <w:t>-O</w:t>
            </w:r>
            <w:r w:rsidRPr="00D33DAB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2</w:t>
            </w:r>
            <w:r w:rsidRPr="00E54ABC">
              <w:rPr>
                <w:rFonts w:ascii="Cambria" w:eastAsia="Cambria" w:hAnsi="Cambria" w:cs="Cambria"/>
                <w:sz w:val="21"/>
                <w:szCs w:val="21"/>
              </w:rPr>
              <w:t xml:space="preserve"> fuel cell with a neat diagram.</w:t>
            </w:r>
          </w:p>
        </w:tc>
        <w:tc>
          <w:tcPr>
            <w:tcW w:w="1410" w:type="dxa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8" w:type="dxa"/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855DBB" w:rsidRDefault="00855DBB" w:rsidP="00855DB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bookmarkEnd w:id="2"/>
    <w:p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</w:t>
      </w:r>
    </w:p>
    <w:sectPr w:rsidR="007F5BF8" w:rsidSect="00844D79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8F7" w:rsidRDefault="00E678F7">
      <w:pPr>
        <w:spacing w:after="0" w:line="240" w:lineRule="auto"/>
      </w:pPr>
      <w:r>
        <w:separator/>
      </w:r>
    </w:p>
  </w:endnote>
  <w:endnote w:type="continuationSeparator" w:id="0">
    <w:p w:rsidR="00E678F7" w:rsidRDefault="00E6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8F7" w:rsidRDefault="00E678F7">
      <w:pPr>
        <w:spacing w:after="0" w:line="240" w:lineRule="auto"/>
      </w:pPr>
      <w:r>
        <w:separator/>
      </w:r>
    </w:p>
  </w:footnote>
  <w:footnote w:type="continuationSeparator" w:id="0">
    <w:p w:rsidR="00E678F7" w:rsidRDefault="00E67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43CC"/>
    <w:multiLevelType w:val="hybridMultilevel"/>
    <w:tmpl w:val="5E5EB3DE"/>
    <w:lvl w:ilvl="0" w:tplc="1A2EAF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2D52"/>
    <w:multiLevelType w:val="hybridMultilevel"/>
    <w:tmpl w:val="318C3106"/>
    <w:lvl w:ilvl="0" w:tplc="E5A224F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784298"/>
    <w:multiLevelType w:val="hybridMultilevel"/>
    <w:tmpl w:val="3EFA7B8A"/>
    <w:lvl w:ilvl="0" w:tplc="9C78109A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B1A20C1"/>
    <w:multiLevelType w:val="hybridMultilevel"/>
    <w:tmpl w:val="2110A954"/>
    <w:lvl w:ilvl="0" w:tplc="09EE5D48">
      <w:start w:val="1"/>
      <w:numFmt w:val="lowerRoman"/>
      <w:lvlText w:val="%1)"/>
      <w:lvlJc w:val="left"/>
      <w:pPr>
        <w:ind w:left="118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760978B7"/>
    <w:multiLevelType w:val="hybridMultilevel"/>
    <w:tmpl w:val="1C460290"/>
    <w:lvl w:ilvl="0" w:tplc="2DAC7926">
      <w:start w:val="1"/>
      <w:numFmt w:val="lowerRoman"/>
      <w:lvlText w:val="%1)"/>
      <w:lvlJc w:val="left"/>
      <w:pPr>
        <w:ind w:left="190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65" w:hanging="360"/>
      </w:pPr>
    </w:lvl>
    <w:lvl w:ilvl="2" w:tplc="4009001B" w:tentative="1">
      <w:start w:val="1"/>
      <w:numFmt w:val="lowerRoman"/>
      <w:lvlText w:val="%3."/>
      <w:lvlJc w:val="right"/>
      <w:pPr>
        <w:ind w:left="2985" w:hanging="180"/>
      </w:pPr>
    </w:lvl>
    <w:lvl w:ilvl="3" w:tplc="4009000F" w:tentative="1">
      <w:start w:val="1"/>
      <w:numFmt w:val="decimal"/>
      <w:lvlText w:val="%4."/>
      <w:lvlJc w:val="left"/>
      <w:pPr>
        <w:ind w:left="3705" w:hanging="360"/>
      </w:pPr>
    </w:lvl>
    <w:lvl w:ilvl="4" w:tplc="40090019" w:tentative="1">
      <w:start w:val="1"/>
      <w:numFmt w:val="lowerLetter"/>
      <w:lvlText w:val="%5."/>
      <w:lvlJc w:val="left"/>
      <w:pPr>
        <w:ind w:left="4425" w:hanging="360"/>
      </w:pPr>
    </w:lvl>
    <w:lvl w:ilvl="5" w:tplc="4009001B" w:tentative="1">
      <w:start w:val="1"/>
      <w:numFmt w:val="lowerRoman"/>
      <w:lvlText w:val="%6."/>
      <w:lvlJc w:val="right"/>
      <w:pPr>
        <w:ind w:left="5145" w:hanging="180"/>
      </w:pPr>
    </w:lvl>
    <w:lvl w:ilvl="6" w:tplc="4009000F" w:tentative="1">
      <w:start w:val="1"/>
      <w:numFmt w:val="decimal"/>
      <w:lvlText w:val="%7."/>
      <w:lvlJc w:val="left"/>
      <w:pPr>
        <w:ind w:left="5865" w:hanging="360"/>
      </w:pPr>
    </w:lvl>
    <w:lvl w:ilvl="7" w:tplc="40090019" w:tentative="1">
      <w:start w:val="1"/>
      <w:numFmt w:val="lowerLetter"/>
      <w:lvlText w:val="%8."/>
      <w:lvlJc w:val="left"/>
      <w:pPr>
        <w:ind w:left="6585" w:hanging="360"/>
      </w:pPr>
    </w:lvl>
    <w:lvl w:ilvl="8" w:tplc="400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F4B"/>
    <w:rsid w:val="0000551D"/>
    <w:rsid w:val="00096471"/>
    <w:rsid w:val="000A5702"/>
    <w:rsid w:val="000F5F9C"/>
    <w:rsid w:val="0014171F"/>
    <w:rsid w:val="00184D59"/>
    <w:rsid w:val="001D7C9D"/>
    <w:rsid w:val="00203DC5"/>
    <w:rsid w:val="00270113"/>
    <w:rsid w:val="00295B57"/>
    <w:rsid w:val="002B601D"/>
    <w:rsid w:val="00340620"/>
    <w:rsid w:val="00350214"/>
    <w:rsid w:val="00394EAA"/>
    <w:rsid w:val="003C482F"/>
    <w:rsid w:val="003C760F"/>
    <w:rsid w:val="00427E33"/>
    <w:rsid w:val="004407CD"/>
    <w:rsid w:val="00472063"/>
    <w:rsid w:val="0047579A"/>
    <w:rsid w:val="004D34B0"/>
    <w:rsid w:val="0053206F"/>
    <w:rsid w:val="00560D61"/>
    <w:rsid w:val="00694817"/>
    <w:rsid w:val="006A2119"/>
    <w:rsid w:val="006E5E45"/>
    <w:rsid w:val="00781B6B"/>
    <w:rsid w:val="00782DF5"/>
    <w:rsid w:val="00790492"/>
    <w:rsid w:val="007D5D7F"/>
    <w:rsid w:val="007F5A08"/>
    <w:rsid w:val="007F5BF8"/>
    <w:rsid w:val="00844D79"/>
    <w:rsid w:val="00851FB5"/>
    <w:rsid w:val="00855DBB"/>
    <w:rsid w:val="008A3292"/>
    <w:rsid w:val="00914F4B"/>
    <w:rsid w:val="00915CC9"/>
    <w:rsid w:val="00922C4E"/>
    <w:rsid w:val="009728DC"/>
    <w:rsid w:val="0099523F"/>
    <w:rsid w:val="009E709C"/>
    <w:rsid w:val="00AC7EA9"/>
    <w:rsid w:val="00AF6506"/>
    <w:rsid w:val="00B41B7D"/>
    <w:rsid w:val="00BF4608"/>
    <w:rsid w:val="00C521D0"/>
    <w:rsid w:val="00C57AB8"/>
    <w:rsid w:val="00C84C81"/>
    <w:rsid w:val="00D30AAC"/>
    <w:rsid w:val="00D33365"/>
    <w:rsid w:val="00D33DAB"/>
    <w:rsid w:val="00E44373"/>
    <w:rsid w:val="00E54ABC"/>
    <w:rsid w:val="00E55D0C"/>
    <w:rsid w:val="00E650A7"/>
    <w:rsid w:val="00E678F7"/>
    <w:rsid w:val="00E70EC6"/>
    <w:rsid w:val="00EC5891"/>
    <w:rsid w:val="00EF6692"/>
    <w:rsid w:val="00F429CD"/>
    <w:rsid w:val="00F80700"/>
    <w:rsid w:val="00F8338E"/>
    <w:rsid w:val="00FA4F60"/>
    <w:rsid w:val="00FD639F"/>
    <w:rsid w:val="00FD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6E0B"/>
  <w15:docId w15:val="{BA581335-C1B4-4907-A1F9-9F5E9E28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D79"/>
  </w:style>
  <w:style w:type="paragraph" w:styleId="Heading1">
    <w:name w:val="heading 1"/>
    <w:basedOn w:val="Normal"/>
    <w:next w:val="Normal"/>
    <w:uiPriority w:val="9"/>
    <w:qFormat/>
    <w:rsid w:val="00844D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44D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44D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44D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44D7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44D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44D7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844D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44D79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844D79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844D79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A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2023-12-28T14:20:00Z</cp:lastPrinted>
  <dcterms:created xsi:type="dcterms:W3CDTF">2025-04-12T17:00:00Z</dcterms:created>
  <dcterms:modified xsi:type="dcterms:W3CDTF">2026-01-05T04:29:00Z</dcterms:modified>
</cp:coreProperties>
</file>